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jc w:val="center"/>
        <w:rPr>
          <w:rFonts w:ascii="方正小标宋简体" w:hAnsi="Times New Roman" w:eastAsia="方正小标宋简体"/>
          <w:color w:val="000000"/>
          <w:sz w:val="40"/>
          <w:szCs w:val="40"/>
          <w:shd w:val="clear" w:color="auto" w:fill="FFFFFF"/>
        </w:rPr>
      </w:pPr>
      <w:bookmarkStart w:id="0" w:name="_GoBack"/>
      <w:r>
        <w:fldChar w:fldCharType="begin"/>
      </w:r>
      <w:r>
        <w:instrText xml:space="preserve"> HYPERLINK "http://www.jsycjw.gov.cn/uploads/201904190.doc" </w:instrText>
      </w:r>
      <w:r>
        <w:fldChar w:fldCharType="separate"/>
      </w:r>
      <w:r>
        <w:rPr>
          <w:rFonts w:hint="eastAsia" w:ascii="方正小标宋简体" w:hAnsi="Times New Roman" w:eastAsia="方正小标宋简体"/>
          <w:color w:val="000000"/>
          <w:sz w:val="40"/>
          <w:szCs w:val="40"/>
          <w:shd w:val="clear" w:color="auto" w:fill="FFFFFF"/>
        </w:rPr>
        <w:t>盐都区纪委监委公开选调工作人员职位表</w:t>
      </w:r>
      <w:r>
        <w:rPr>
          <w:rFonts w:hint="eastAsia" w:ascii="方正小标宋简体" w:hAnsi="Times New Roman" w:eastAsia="方正小标宋简体"/>
          <w:color w:val="000000"/>
          <w:sz w:val="40"/>
          <w:szCs w:val="40"/>
          <w:shd w:val="clear" w:color="auto" w:fill="FFFFFF"/>
        </w:rPr>
        <w:fldChar w:fldCharType="end"/>
      </w:r>
    </w:p>
    <w:bookmarkEnd w:id="0"/>
    <w:tbl>
      <w:tblPr>
        <w:tblStyle w:val="3"/>
        <w:tblW w:w="96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94"/>
        <w:gridCol w:w="680"/>
        <w:gridCol w:w="1480"/>
        <w:gridCol w:w="677"/>
        <w:gridCol w:w="1414"/>
        <w:gridCol w:w="1624"/>
        <w:gridCol w:w="2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val="en-US" w:eastAsia="zh-CN"/>
              </w:rPr>
              <w:t>选  调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 xml:space="preserve">  职  位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03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职位资格条件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职位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677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盐都区纪委监委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01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委机关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中文文秘类、计算机类、法律类、财务财会类、审计类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全日制本科及以上学历，并取得相应学位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限男性；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具有公务员身份。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02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委机关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具有公务员身份。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03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派驻机构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全日制本科及以上学历，并取得相应学位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限男性；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具有公务员或参照公务员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机关（单位）工作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人员身份。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04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派驻机构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具有公务员或参照公务员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机关（单位）工作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人员身份。</w:t>
            </w:r>
          </w:p>
        </w:tc>
      </w:tr>
    </w:tbl>
    <w:p>
      <w:pPr>
        <w:pStyle w:val="2"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3762"/>
    <w:rsid w:val="0E4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2020-11-27T08:18:00Z</dcterms:created>
  <dc:creator>Administrator</dc:creator>
  <cp:lastModifiedBy>Administrator</cp:lastModifiedBy>
  <dcterms:modified xsi:type="dcterms:W3CDTF">2020-11-27T08:18:52Z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